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20" w:type="dxa"/>
        <w:tblCellMar>
          <w:left w:w="0" w:type="dxa"/>
          <w:right w:w="0" w:type="dxa"/>
        </w:tblCellMar>
        <w:tblLook w:val="04A0"/>
      </w:tblPr>
      <w:tblGrid>
        <w:gridCol w:w="2924"/>
        <w:gridCol w:w="991"/>
        <w:gridCol w:w="808"/>
        <w:gridCol w:w="2857"/>
        <w:gridCol w:w="3557"/>
      </w:tblGrid>
      <w:tr w:rsidR="00C10950" w:rsidRPr="00C10950" w:rsidTr="00C10950">
        <w:trPr>
          <w:trHeight w:val="600"/>
        </w:trPr>
        <w:tc>
          <w:tcPr>
            <w:tcW w:w="11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1095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贵州师范大学2012年硕士研究生招生专业目录</w:t>
            </w:r>
          </w:p>
        </w:tc>
      </w:tr>
      <w:tr w:rsidR="00C10950" w:rsidRPr="00C10950" w:rsidTr="00C10950">
        <w:trPr>
          <w:trHeight w:val="600"/>
        </w:trPr>
        <w:tc>
          <w:tcPr>
            <w:tcW w:w="1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0950">
              <w:rPr>
                <w:rFonts w:ascii="宋体" w:hAnsi="宋体" w:cs="宋体" w:hint="eastAsia"/>
                <w:kern w:val="0"/>
                <w:sz w:val="24"/>
              </w:rPr>
              <w:t xml:space="preserve">   单位代码：10663      地址：贵州省贵阳市宝山北路116号    邮政编码：550001</w:t>
            </w:r>
          </w:p>
        </w:tc>
      </w:tr>
      <w:tr w:rsidR="00C10950" w:rsidRPr="00C10950" w:rsidTr="00C10950">
        <w:trPr>
          <w:trHeight w:val="600"/>
        </w:trPr>
        <w:tc>
          <w:tcPr>
            <w:tcW w:w="1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0950">
              <w:rPr>
                <w:rFonts w:ascii="宋体" w:hAnsi="宋体" w:cs="宋体" w:hint="eastAsia"/>
                <w:kern w:val="0"/>
                <w:sz w:val="24"/>
              </w:rPr>
              <w:t xml:space="preserve">   联系部门：研究生处招生办公室            电话：0851-6702099      联系人：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4"/>
              </w:rPr>
              <w:t>李厚琼</w:t>
            </w:r>
            <w:proofErr w:type="gramEnd"/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院系所、专业、研究方向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拟招生数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001历史与政治学院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010101马克思主义哲学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01马克思主义价值哲学研究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阳黔花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龚振黔  杨芳  蒲文彬等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③711马克思主义哲学原理④811中西哲学史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复试科目：021马克思主义哲学原著选读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02社会发展与人的发展研究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03马克思主义哲学与西方哲学比较研究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04马克思主义经济哲学研究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030200政治学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01政治学基本理论研究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黎珍  陈华森  龚大明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岳蓉等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③712政治学原理④812西方政治思想史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复试科目：022中国政治思想史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02公共政策与政治发展研究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03中共党史研究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04国际政治经济研究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030501马克思主义基本原理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唐昆雄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③713马克思主义基本理论④813中国化的马克思主义理论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复试科目：023思想政治教育学原理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030502马克思主义发展史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杨芳等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③713马克思主义基本理论④813中国化的马克思主义理论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复试科目：023思想政治教育学原理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030503马克思主义中国化研究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蔡永生等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③713马克思主义基本理论④813中国化的马克思主义理论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复试科目：023思想政治教育学原理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030504国外马克思主义研究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曾裕华等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③713马克思主义基本理论④813中国化的马克思主义理论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复试科目：023思想政治教育学原理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030505思想政治教育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李红军等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③713马克思主义基本理论④813中国化的马克思主义理论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复试科目：023思想政治教育学原理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030506中国近现代史基本问题研究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欧阳恩良等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③713马克思主义基本理论④813中国化的马克思主义理论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复试科目：023思想政治教育学原理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060200中国史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01中国社会史研究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石峰  周</w:t>
            </w: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石峰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严奇岩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张羽琼等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③313历史学基础④--无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复试科目：024中国通史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02中国经济史研究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03中国政治史研究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04中国思想文化史研究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060321★世界史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01亚洲国际关系史研究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刘莲芬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娄贵书  冉光芬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岳蓉等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③313历史学基础④--无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复试科目：025世界通史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02亚太社会文化史研究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03西方思想史研究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04民族国家与全球化历史进程研究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002法学院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030104刑法学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01中国刑法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潘弘  李运才  刘鹏  吴大华  王飞等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③714法学综合④814刑事法学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复试科目：026刑法学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02外国刑法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03经济刑法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04未成年人犯罪预防研究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030105民</w:t>
            </w:r>
            <w:proofErr w:type="gramStart"/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01民法学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袁泽清  文永辉  张建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汤跃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徐家力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胡泽尧等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③714法学综合④815民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复试科目：027民法学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02知识产权法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87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03少数民族民商习惯法研究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030106诉讼法学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01刑事诉讼法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张泽涛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王伟   周继祥  杨正万  徐家力等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③714法学综合④816诉讼法学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复试科目：028行政法与行政诉讼法学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02民事诉讼法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1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03证据学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030107经济法学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01经济法基础理论研究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金凤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卫欢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张建   吴大华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胡泽尧等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③714法学综合④817经济法学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复试科目：029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商法学</w:t>
            </w:r>
            <w:proofErr w:type="gramEnd"/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02市场规制法研究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03经济法制与贵州经济发展研究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003文学院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01语文教育研究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顾久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陈立军  李海龙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复试科目：036中学语文教学论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045103学科教学（语文）(专业学位)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陈立军等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或204英语二③333教育综合④818汉语言文学综合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复试科目：036中学语文教学论</w:t>
            </w:r>
          </w:p>
        </w:tc>
      </w:tr>
      <w:tr w:rsidR="00C10950" w:rsidRPr="00C10950" w:rsidTr="00C1095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（初试科目提示：汉语言文学综合使用参考书A）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050101文艺学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01文艺美学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林树明  杜安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唐善林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李</w:t>
            </w: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俊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③715汉语言文学基础④818汉语言文学综合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复试科目：030中外文论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02文学批评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（初试科目提示：文艺学专业汉语言文学</w:t>
            </w: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基础使用参考书A；汉语言文学综合使用参考书A）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03影视美学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050102语言学及应用语言学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2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01对外汉语教学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税昌锡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王建设  宋宣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曾传禄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吴国升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③715汉语言文学基础④818汉语言文学综合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复试科目：031汉语基础</w:t>
            </w:r>
          </w:p>
        </w:tc>
      </w:tr>
      <w:tr w:rsidR="00C10950" w:rsidRPr="00C10950" w:rsidTr="00C10950">
        <w:trPr>
          <w:trHeight w:val="109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02语言理论与应用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（初试科目提示：语言学及应用语言学专业汉语言文学基础使用参考书B；汉语言文学综合使用参考书C）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050103汉语言文字学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01汉语史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龙异腾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史光辉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张先坦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吴国升  蔡鸿  王建设  宋宣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税昌锡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曾传禄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③715汉语言文学基础④818汉语言文学综合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复试科目：031汉语基础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02现代汉语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（初试科目提示：汉语言文字学专业汉语言文学基础使用参考书B；汉语言文学综合使用参考书C）</w:t>
            </w:r>
          </w:p>
        </w:tc>
      </w:tr>
      <w:tr w:rsidR="00C10950" w:rsidRPr="00C10950" w:rsidTr="00C10950">
        <w:trPr>
          <w:trHeight w:val="147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03对外汉语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050104中国古典文献学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01国学与地方文献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顾久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易闻晓  史光辉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湛芬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吴夏平  李朝军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龙异腾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张先坦等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③715汉语言文学基础④818汉语言文学综合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复试科目：032文献学基础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02文学文献学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（初试科目提示：中国古典文献学专业汉语言文学基础使用参考书B；汉语言文学综合使用参考书B）</w:t>
            </w:r>
          </w:p>
        </w:tc>
      </w:tr>
      <w:tr w:rsidR="00C10950" w:rsidRPr="00C10950" w:rsidTr="00C10950">
        <w:trPr>
          <w:trHeight w:val="129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03语言文献学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050105中国古代文学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01唐宋文学与古典文献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湛芬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吴夏平  易闻晓  李朝军  王章才等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③715汉语言文学基础④818汉语言文学综合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复试科目：033古代文论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02明清文学与古典文献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（初试科目提示：中国古代文学专业汉语言文学基础使用参考书B；汉语言文学综合使用参考书B）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03先秦两汉魏晋南北朝文学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050106中国现当代文学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01中国现代文学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朱伟华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黄葵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谢廷秋  陈悦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颜同林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康文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③715汉语言文学基础④818汉语言文学综合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复试科目：034中国现当代文学作品研读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02中国当代文学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（初试科目提示：中国现当代文学专业汉语言文学基础使用参考书A；汉语言文学综合使用参考书A）</w:t>
            </w:r>
          </w:p>
        </w:tc>
      </w:tr>
      <w:tr w:rsidR="00C10950" w:rsidRPr="00C10950" w:rsidTr="00C10950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03民族文学与文化研究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050108比较文学与世界文学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01比较诗学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曹顺庆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林树明  何嵩昱  袁荻涌  何林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③715汉语言文学基础④818汉语言文学综合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复试科目：035比较文学概论</w:t>
            </w:r>
          </w:p>
        </w:tc>
      </w:tr>
      <w:tr w:rsidR="00C10950" w:rsidRPr="00C10950" w:rsidTr="00C10950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02中外文学关系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（初试科目提示：比较文学与世界文学专业汉语言文学基础使用参考书A；汉语言文学综合使用参考书A）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004教育科学学院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040101教育学原理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01教育基本理论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余小茅  </w:t>
            </w: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陈新宇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韦永琼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张静  龙玲玲  文毅  任胜洪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陈建录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罗永祥等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复试科目：038中外教育史</w:t>
            </w:r>
          </w:p>
        </w:tc>
      </w:tr>
      <w:tr w:rsidR="00C10950" w:rsidRPr="00C10950" w:rsidTr="00C10950">
        <w:trPr>
          <w:trHeight w:val="223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02教育管理原理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259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01课程与教学研究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李纯  滕鲁阳  穆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陟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晅  袁凤琴 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李兴韵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马文琴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韦永琼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刘军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黄威荣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复试科目：038中外教育史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040103教育史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01中国教育史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李兴韵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文毅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马文琴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龙玲玲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复试科目：038中外教育史</w:t>
            </w:r>
          </w:p>
        </w:tc>
      </w:tr>
      <w:tr w:rsidR="00C10950" w:rsidRPr="00C10950" w:rsidTr="00C10950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02外国教育史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040105学前教育学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01学前教育理论与实践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滕鲁阳  穆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陟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晅  袁凤琴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复试科目：039学前教育史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040110教育技术学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4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01教学资源信息化研究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刘军  吴永祥  罗永祥  陈辉林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黄威荣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复试科目：040教育技术基础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040201基础心理学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01心理测量与统计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赵守盈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王洪礼  兰文杰  范向阳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植凤英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潘运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③312心理学专业基础综合④--无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复试科目：037普通心理学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02基础理论与应用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03民族与文化心理学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04认知神经科学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040202发展与教育心理学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01学习与教学心理学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王洪礼  吴红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傅丽萍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潘运等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③312心理学专业基础综合④--无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复试科目：037普通心理学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02认知发展与教育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03实验儿童心理学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040203应用心理学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01社会心理学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植凤英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吴成军  陈英葵  何克  范向阳  卢塞军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代刚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赵守盈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③312心理学专业基础综合④--无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复试科目：037普通心理学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02人力资源管理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03心理健康与咨询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04运动心理学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05心理与行为评估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045101教育管理(专业学位)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267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余小茅  陈新宇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韦永琼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张静  龙玲玲  文毅  任胜洪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陈建录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罗永祥  李秉中  周游等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或204英语二③333教育综合④819教育管理学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复试科目：038中外教育史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005外国语学院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01英语教育研究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马书红等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①101思想政治理论②203日语③311教育学专业基础综合④--无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复试科目：042英语教学论与方法（含口试）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045108学科教学（英语）(专业学位)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马书红等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①101思想政治理论②203日语③333教育综合④820英语专业基础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复试科目：042英语教学论与方法（含口试）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050201英语语言文学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01现代语言学理论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习晓明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梁梅  夏尚立  费小平  刘瑾等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①101思想政治理论②241自命题俄语或242自命题日语③716综合英语（含写作）④820英语专业基础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复试科目：041外国语言学及英美文学基础（含口试）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02现代英美文学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03当代西方文学理论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050211外国语言学及应用语言学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01语言、文化与翻译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嵇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德全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习晓明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梁梅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郑志进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夏尚立等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①101思想政治理论②241自命</w:t>
            </w: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题俄语或242自命题日语③716综合英语（含写作）④820英语专业基础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复试科目：041外国语言学及英美文学基</w:t>
            </w: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础（含口试）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02语言学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03语言与文学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055101英语笔译(专业学位)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夏尚立等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①101思想政治理论②211翻译硕士英语③357英语翻译基础④448汉语写作与百科知识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复试科目：043英语翻译实践（含口试）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006数学与计算机科学学院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01计算机辅助教育研究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唐翠芳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汤会琳</w:t>
            </w:r>
            <w:proofErr w:type="gramEnd"/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复试科目：044高等数学 045程序设计与计算机网络 046程序设计与数据结构（三者任选一）</w:t>
            </w:r>
          </w:p>
        </w:tc>
      </w:tr>
      <w:tr w:rsidR="00C10950" w:rsidRPr="00C10950" w:rsidTr="00C10950">
        <w:trPr>
          <w:trHeight w:val="61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02网络多媒体与远程教育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045104学科教学（数学）(专业学位)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3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夏小刚  李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俊扬  唐翠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或204英语二③333教育综合④822数学教育概论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复试科目：049中学数学教学设计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070100数学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01函数论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伍鹏程  徐波  辛斌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高荣海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苏育才  夏小刚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李俊扬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周永辉  杨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都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尚月强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卢琳璋  谢晓尧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景凤宣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孙萍  刘彬    郑强  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③717数学分析④821高等代数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复试科目：047复变函数与实变函数或048近世代数（二者任选一）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02代数学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复试科目：047复变函数与实变函数 048近世代数（二者任选一）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03数学教育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复试科目：047复变函数与实变函数 048近世代数（二者任选一）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04有限元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复试科目：046程序设计与数据结构 079 计算方法（二者选一）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05偏微分方程数值解法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复试科目：046程序设计与数据结构 079 计算方法（二者选一）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06应用数值代数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复试科目：046程序设计与数据结构 079 计算方法（二者选一）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07工程计算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复试科目：046程序设计与数据结构 079 计算方法（二者选一）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08计算机图形学与数字图像处理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复试科目：046程序设计与数据结构 079 计算方法（二者选一）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09量子信息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复试科目：046程序设计与数据结构 079 计算方法（二者选一）</w:t>
            </w:r>
          </w:p>
        </w:tc>
      </w:tr>
      <w:tr w:rsidR="00C10950" w:rsidRPr="00C10950" w:rsidTr="00C1095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10博弈论与数学规划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复试科目：047复变函数与实变函数 048近世代数（二者任选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）（具体向学院咨询）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081200计算机科学与技术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01网络通信与信息安全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谢晓尧  刘志杰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景凤宣  胡圣波  唐翠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芳  刘彬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张仁津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钟文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刘宇刚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徐卫平  高兴勇  苏明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李崇</w:t>
            </w: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华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张太华  曹永锋  王义  杨柳  张焕国  杨华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姬东鸿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③301数学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④408计算机学科专业基础综合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复试科目：045程序设计与计算机网络 046程序设计与数据结构（二者任选一）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02数字媒体技术与应用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03计算机应用与开发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04信息与智能计算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05信息获取与处理技术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06遥感图像计算机处理与解译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07嵌入式系统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08并行计算与网络计算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09数字图像处理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10信息安全技术与理论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11自然语言处理与信息获取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083500软件工程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01软件工程学的应用研究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谢晓尧  刘彬  杨柳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张仁津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钟文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王义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③301数学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④408计算机学科专业基础综合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复试科目：045程序设计与计算机网络 046程序设计与数据结构（二者任选一）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02软件项目管理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03信息系统软件开发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04软件测试技术与理论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007物理与电子科学学院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23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01物理教学论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石红  陈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  令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狐荣锋 周勋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宋晓书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沈光先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支启军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阮方鸣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复试科目：050力学与电磁学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045105学科教学（物理）(专业学位)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72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石红  陈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  令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狐荣锋 周勋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宋晓书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沈光先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或204英语二③333教育综合④823力学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复试科目：050力学与电磁学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070100数学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20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01物理计算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支启军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宋晓书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沈光先  陈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  阮方鸣  令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狐荣锋   周勋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③717数学分析④821高等代数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复试科目：051量子力学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008化学与材料科学学院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42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01化学教学论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存雄  朱淮武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廖莉玲  周建威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秦好丽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复试科目：053化学基础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045106学科教学（化学）(专业学位)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66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李存雄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陈卓  廖莉玲  周建威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胡长刚等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或204英语二③333教育综合④824化学综合（无机及有机化学）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复试科目：053化学基础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070302分析化学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01环境分析化学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李存雄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陈卓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朱淮武  秦好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丽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胡长刚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汪荣凯  张金生  杨庆雄  周建威  杨小生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汪冶  张援虎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陈治明  廖莉玲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肖尊宏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杨锦瑜  罗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霞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③718分析化学④824化学综合（无机及有机化学）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复试科目：052物理化学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02天然产物分离与纯化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340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03新型功能材料表征与分析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009地理与环境科学学院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8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01地理教学论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杨晓英等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复试科目：054地理学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045110学科教学（地理）(专业学位)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8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杨晓英等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或204英语二③333教育综合④826经济地理学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复试科目：054地理学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070501自然地理学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01自然资源保护与开发管理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周国富  </w:t>
            </w: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彭贤伟  王 济  周德全  梅再美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梁虹  龙翠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玲  赵翠薇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安裕伦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李阳兵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兰安军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杨广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陈静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程星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焦树林等  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③719人文地理学④825自然地理学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复试科目：055地理信息系统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02地理信息系统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285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03岩溶水资源与GIS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070502人文地理学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01资源与房地产估价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彭贤伟  周国富  但文红  赵翠薇  李旭东  殷红梅  陈国安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③719人文地理学④826经济地理学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复试科目：056综合自然地理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02土地利用与规划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03区域发展与规划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04乡村地理与农村发展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05人口地理与劳动力资源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06旅游资源开发与规划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07民族文化与旅游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070503地图学与地理信息系统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01地理信息系统与遥感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安裕伦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张小平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兰安军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杨广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陈静  杨</w:t>
            </w: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晓英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梁虹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杨胜天  焦树林等  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③720高等数学（化生地类）④825自然地理学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复试科目：055地理信息系统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02环境信息系统与可持续发展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03喀斯特水文水资源与地理信息系统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</w:tr>
      <w:tr w:rsidR="00C10950" w:rsidRPr="00C10950" w:rsidTr="00C10950">
        <w:trPr>
          <w:trHeight w:val="118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04测绘与地理信息系统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复试科目：057测量学与地图学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071300生态学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01景观生态学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梅再美  李阳兵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龙翠玲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容丽  李晓燕等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③721生态学④825自然地理学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复试科目：061景观生态学</w:t>
            </w:r>
          </w:p>
        </w:tc>
      </w:tr>
      <w:tr w:rsidR="00C10950" w:rsidRPr="00C10950" w:rsidTr="00C10950">
        <w:trPr>
          <w:trHeight w:val="148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02环境生态学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083001环境科学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01环境保护与环境影响评价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周国富  梅再美  李晓燕  王济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章典  龙健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容丽 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安裕伦  兰安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军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程星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周德全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朱淮武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陈卓  廖莉玲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秦好丽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张维  董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泽琴  安裕敏  陈椽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张朝晖  罗庆怀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周江等</w:t>
            </w:r>
            <w:proofErr w:type="gramEnd"/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③302数学二④827环境学概论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复试科目：058环境保护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02人类活动与环境地理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03环境遥感与信息系统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04环境工程学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05环境化学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06环境污染控制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07环境植物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复试科目：059植物学</w:t>
            </w:r>
          </w:p>
        </w:tc>
      </w:tr>
      <w:tr w:rsidR="00C10950" w:rsidRPr="00C10950" w:rsidTr="00C10950">
        <w:trPr>
          <w:trHeight w:val="223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08环境动物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复试科目：060动物学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085229环境工程(专业学位)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69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谢晓尧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安裕伦  程星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梅再美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朱淮武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或204英语二③302数学二④408计算机学科专业基础综合或827环境学概论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复试科目：058环境保护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010生命科学学院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01生物教学论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宋锡全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李亚军  王素英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复试科目：062中学生物学教学论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045107学科教学（生物）(专业学位)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23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宋锡全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李亚军  王素英等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或204英语二③333教育综合④828普通生物学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复试科目：062中学生物学教学论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071001植物学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01系统与进化植物学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张朝晖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陈椽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张华海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天才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刘映良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方小平  罗充   陈训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吴佳海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葛皓  黄凯丰  龚宁  余正文  黄小燕  王玉倩  吴明开  朱国胜等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③722生物化学④828普通生物学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复试科目：059植物学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02资源植物工程学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03园艺植物学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298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04药用植物开发与利用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071002动物学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01喀斯特动物学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黎道洪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罗庆怀  高国龙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周江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冉景丞  姚松林  周玉峰等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③721生态学④828普通生物学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复试科目：060动物学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02野生动物保护与利用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03有害动物防控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071005微生物学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01环境微生物学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传博  翁庆北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张红玉  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③722生物化学④828普通生物学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复试科目：065微生物学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02应用微生物与发酵技术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03病原微生物学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071007遗传学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01植物遗传、进化与育种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陈庆富  黄凯丰  黄小燕  谷晓明  高国龙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耿红卫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严志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坚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 伦等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③722生物化学④828普通生物学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复试科目：063遗传学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02动物遗传、进化与育种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03分子遗传学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7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04遗传工程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071010生物化学与分子生物学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01应用生物化学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乙引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万晴姣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孙黔云  姜山  翁庆北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王玉倩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耿红卫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陶刚  余正文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罗心毅</w:t>
            </w:r>
            <w:proofErr w:type="gramEnd"/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③722生物化学④828普通生物学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复试科目：064分子生物学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02特色资源分子生物学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20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代谢组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071300生态学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01植物生态学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张朝晖  葛皓  刘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映良  支崇远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龙秀琴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江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张红玉  李灿   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陈椽   乙引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龚宁  罗充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李裕荣</w:t>
            </w:r>
            <w:proofErr w:type="gramEnd"/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③721生态学④828普通生物学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复试科目：059植物学或 060动物学（二者选一）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02动物生态学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03湿地生态学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20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04生理生态学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lastRenderedPageBreak/>
              <w:t>011体育学院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88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01体育教学论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孟刚  杨柳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复试科目：066体育概论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040303体育教育训练学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01体育教学理论与方法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姚鑫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曾晓进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孟刚  杨柳   徐宏  邹克扬  王瑛  卢塞军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代刚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王朝琼  张国华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③723体育学专业基础综合④--无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复试科目：066体育概论</w:t>
            </w:r>
          </w:p>
        </w:tc>
      </w:tr>
      <w:tr w:rsidR="00C10950" w:rsidRPr="00C10950" w:rsidTr="00C10950">
        <w:trPr>
          <w:trHeight w:val="27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02一般运动训练理论与方法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045112学科教学（体育）(专业学位)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246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姚鑫  徐宏 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曾晓进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王瑛  卢塞军  孟刚  张国华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代刚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王朝琼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或204英语二③333教育综合④829学校体育学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复试科目：066体育概论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012音乐学院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045111学科教学（音乐）(专业学位)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90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刘媛  龙德云  邹逢时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王增刚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杜西林  刘柱  杨军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或204英语二③333教育综合④830中外音乐史及综合音乐作品分析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复试科目：声乐、钢琴、器乐、舞蹈、音乐史、民族民间音乐自选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130100艺术学理论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01艺术史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龙德云  邹逢时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王增刚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刘媛  杜西林  刘柱  杨军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③724艺术学概论④830中外音乐史及综合音乐作品分析或831中外舞蹈史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复试科目：067中国音乐史或068外国音乐史（二者选一）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02艺术创作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复试科目：069作曲与作曲技术理论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03艺术人类学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复试科目：070中国民族民间音乐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04艺术表演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复试科目：声乐、钢琴、器乐、舞蹈自选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C10950" w:rsidRPr="00C10950" w:rsidTr="00C10950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05艺术教育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复试科目：声乐、钢琴、器乐、舞蹈自选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013美术学院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085237工业设计工程(专业学位)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范亚兰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熊启川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龙英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或204英语二③337工业设计工程④833工业设计史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复试科目：072设计基础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130100艺术学理论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01艺术创作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顾静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黄光辉  刘力  吴鹏   田军  杨晓辉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谢从洲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卢家鑫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③724艺术学概论④832中外美术史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复试科目：071素描 色彩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02艺术人类学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117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03艺术教育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014经济与管理学院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120100管理科学与工程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01区域经济规划与管理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刘肇军  吕萍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宋培林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张仁津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张伟云  张晓松等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③303数学三④834管理学原理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复试科目：073 管理经济学或074 运筹学（二者选一）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02现代管理理论与方法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03信息系统与电子商务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04知识挖掘与商务智能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05文化/旅游产业系统工程与管理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015大学外语教学部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01外语教学与翻译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甘莉萍  冒国安  余学军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孙芳琴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方霞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①101思想政治理论②203日语③311教育学专业基础综合④--无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复试科目：075翻译理论与实践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016贵州省山地环境重点实验室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070302分析化学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01天然产物化学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周欣  江帆   杨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林  陈华国  赵超  陈文生  伍庆  杨占南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李存雄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胡继伟  吴迪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③718分析化学④824化学综合（无机及有机化学）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复试科目：076天然产物化学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02药用植物开发与利用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195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03生态环境分析与治理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071300生态学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01工业与城市生态学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张朝晖  江帆  秦樊鑫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龙健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吴迪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林陶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李秋华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③721生态学④828普通生物学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复试科目：059植物学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02污染生态学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03水域生态学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083001环境科学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01环境化学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龙健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胡</w:t>
            </w: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继伟  周欣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李存雄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陈文生  张朝晖  伍庆  杨占南  秦樊鑫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林陶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李秋华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③302数学二④827环境学概论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复试科目：058环境保护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02环境生物学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20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03土、水污染与防治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017中国南方喀斯特研究院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070501自然地理学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01喀斯特地貌与洞穴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卢耀如  熊康宁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苏孝良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陈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浒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张晓松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李坡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杜芳娟  蔡运龙    刘国华  刘肇军  胡继伟  李昌来  周忠发  任晓冬  容丽  谢晓尧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苏维词等</w:t>
            </w:r>
            <w:proofErr w:type="gramEnd"/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③719人文地理学④825自然地理学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复试科目：077岩溶学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02喀斯特旅游资源评价与开发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03喀斯特生态建设与区域经济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294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04地理信息系统与遥感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018马克思主义学院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040102 课程与教学论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283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01思想政治理论教学研究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郑晓林  蔡永生  杨文武  彭洁  </w:t>
            </w: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汪勇  杨近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  章凤红  朱彦瑾  杨明东等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③311教育学专业基础综合④--无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复试科目：078毛泽东思想和中国特色社会主义理论体系概论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019材料与建筑工程学院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070302分析化学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01精细结构与功能陶瓷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刘卫  龚维   李宏  刘静   张念炳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③718分析化学④824化学综合（无机及有机化学）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复试科目：052物理化学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02高分子功能材料及其在分析化学中的应用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03材料制备过程化学原理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020机械与电气工程学院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081200计算机科学与技术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01无线传感网络与应用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胡圣波  吴舰</w:t>
            </w:r>
            <w:proofErr w:type="gramEnd"/>
            <w:r w:rsidRPr="00C109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郑继明  苏明等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③301数学</w:t>
            </w:r>
            <w:proofErr w:type="gramStart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④408计算机学科专业基础综合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复试科目：080信号与系统</w:t>
            </w:r>
          </w:p>
        </w:tc>
      </w:tr>
      <w:tr w:rsidR="00C10950" w:rsidRPr="00C10950" w:rsidTr="00C10950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_ 02机械CAD/CAE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950" w:rsidRPr="00C10950" w:rsidRDefault="00C10950" w:rsidP="00C109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0950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复试科目：081机械原理</w:t>
            </w:r>
          </w:p>
        </w:tc>
      </w:tr>
    </w:tbl>
    <w:p w:rsidR="00961B71" w:rsidRPr="00C10950" w:rsidRDefault="00961B71" w:rsidP="00C10950"/>
    <w:sectPr w:rsidR="00961B71" w:rsidRPr="00C10950" w:rsidSect="00C10950">
      <w:pgSz w:w="16838" w:h="11906" w:orient="landscape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393161"/>
    <w:rsid w:val="004102D5"/>
    <w:rsid w:val="006B3A89"/>
    <w:rsid w:val="0082784B"/>
    <w:rsid w:val="00961B71"/>
    <w:rsid w:val="00B80A08"/>
    <w:rsid w:val="00C10950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ae">
    <w:name w:val="常规"/>
    <w:basedOn w:val="a"/>
    <w:rsid w:val="00C1095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table" w:customStyle="1" w:styleId="10">
    <w:name w:val="常规1"/>
    <w:basedOn w:val="a1"/>
    <w:rsid w:val="00C10950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C109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0">
    <w:name w:val="xl50"/>
    <w:basedOn w:val="style0"/>
    <w:rsid w:val="00C10950"/>
    <w:pPr>
      <w:pBdr>
        <w:left w:val="single" w:sz="4" w:space="0" w:color="auto"/>
        <w:bottom w:val="single" w:sz="4" w:space="0" w:color="000000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49">
    <w:name w:val="xl49"/>
    <w:basedOn w:val="style0"/>
    <w:rsid w:val="00C10950"/>
    <w:pPr>
      <w:pBdr>
        <w:left w:val="single" w:sz="4" w:space="0" w:color="auto"/>
        <w:bottom w:val="single" w:sz="4" w:space="0" w:color="000000"/>
        <w:right w:val="single" w:sz="4" w:space="0" w:color="auto"/>
      </w:pBdr>
      <w:jc w:val="center"/>
      <w:textAlignment w:val="top"/>
    </w:pPr>
    <w:rPr>
      <w:sz w:val="20"/>
      <w:szCs w:val="20"/>
    </w:rPr>
  </w:style>
  <w:style w:type="paragraph" w:customStyle="1" w:styleId="xl48">
    <w:name w:val="xl48"/>
    <w:basedOn w:val="style0"/>
    <w:rsid w:val="00C10950"/>
    <w:pPr>
      <w:pBdr>
        <w:left w:val="single" w:sz="4" w:space="0" w:color="auto"/>
        <w:bottom w:val="single" w:sz="4" w:space="0" w:color="000000"/>
        <w:right w:val="single" w:sz="4" w:space="0" w:color="auto"/>
      </w:pBdr>
      <w:textAlignment w:val="top"/>
    </w:pPr>
    <w:rPr>
      <w:color w:val="000000"/>
      <w:sz w:val="20"/>
      <w:szCs w:val="20"/>
    </w:rPr>
  </w:style>
  <w:style w:type="paragraph" w:customStyle="1" w:styleId="xl47">
    <w:name w:val="xl47"/>
    <w:basedOn w:val="style0"/>
    <w:rsid w:val="00C10950"/>
    <w:pPr>
      <w:pBdr>
        <w:left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46">
    <w:name w:val="xl46"/>
    <w:basedOn w:val="style0"/>
    <w:rsid w:val="00C10950"/>
    <w:pPr>
      <w:pBdr>
        <w:left w:val="single" w:sz="4" w:space="0" w:color="auto"/>
        <w:right w:val="single" w:sz="4" w:space="0" w:color="auto"/>
      </w:pBdr>
      <w:jc w:val="center"/>
      <w:textAlignment w:val="top"/>
    </w:pPr>
    <w:rPr>
      <w:sz w:val="20"/>
      <w:szCs w:val="20"/>
    </w:rPr>
  </w:style>
  <w:style w:type="paragraph" w:customStyle="1" w:styleId="xl45">
    <w:name w:val="xl45"/>
    <w:basedOn w:val="style0"/>
    <w:rsid w:val="00C10950"/>
    <w:pPr>
      <w:pBdr>
        <w:left w:val="single" w:sz="4" w:space="0" w:color="auto"/>
        <w:right w:val="single" w:sz="4" w:space="0" w:color="auto"/>
      </w:pBdr>
      <w:textAlignment w:val="top"/>
    </w:pPr>
    <w:rPr>
      <w:color w:val="000000"/>
      <w:sz w:val="20"/>
      <w:szCs w:val="20"/>
    </w:rPr>
  </w:style>
  <w:style w:type="paragraph" w:customStyle="1" w:styleId="xl44">
    <w:name w:val="xl44"/>
    <w:basedOn w:val="style0"/>
    <w:rsid w:val="00C10950"/>
    <w:pPr>
      <w:pBdr>
        <w:top w:val="single" w:sz="4" w:space="0" w:color="auto"/>
        <w:bottom w:val="single" w:sz="4" w:space="0" w:color="auto"/>
        <w:right w:val="single" w:sz="4" w:space="0" w:color="000000"/>
      </w:pBdr>
    </w:pPr>
  </w:style>
  <w:style w:type="paragraph" w:customStyle="1" w:styleId="xl43">
    <w:name w:val="xl43"/>
    <w:basedOn w:val="style0"/>
    <w:rsid w:val="00C10950"/>
    <w:pPr>
      <w:pBdr>
        <w:top w:val="single" w:sz="4" w:space="0" w:color="auto"/>
        <w:bottom w:val="single" w:sz="4" w:space="0" w:color="auto"/>
      </w:pBdr>
    </w:pPr>
  </w:style>
  <w:style w:type="paragraph" w:customStyle="1" w:styleId="xl42">
    <w:name w:val="xl42"/>
    <w:basedOn w:val="style0"/>
    <w:rsid w:val="00C10950"/>
    <w:pPr>
      <w:pBdr>
        <w:top w:val="single" w:sz="4" w:space="0" w:color="auto"/>
        <w:left w:val="single" w:sz="4" w:space="0" w:color="auto"/>
        <w:bottom w:val="single" w:sz="4" w:space="0" w:color="auto"/>
      </w:pBdr>
    </w:pPr>
  </w:style>
  <w:style w:type="paragraph" w:customStyle="1" w:styleId="xl41">
    <w:name w:val="xl41"/>
    <w:basedOn w:val="style0"/>
    <w:rsid w:val="00C10950"/>
    <w:pPr>
      <w:pBdr>
        <w:bottom w:val="single" w:sz="4" w:space="0" w:color="auto"/>
      </w:pBdr>
      <w:jc w:val="center"/>
    </w:pPr>
    <w:rPr>
      <w:b/>
      <w:bCs/>
      <w:sz w:val="32"/>
      <w:szCs w:val="32"/>
    </w:rPr>
  </w:style>
  <w:style w:type="paragraph" w:customStyle="1" w:styleId="xl40">
    <w:name w:val="xl40"/>
    <w:basedOn w:val="style0"/>
    <w:rsid w:val="00C10950"/>
    <w:pPr>
      <w:pBdr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39">
    <w:name w:val="xl39"/>
    <w:basedOn w:val="style0"/>
    <w:rsid w:val="00C1095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38">
    <w:name w:val="xl38"/>
    <w:basedOn w:val="style0"/>
    <w:rsid w:val="00C10950"/>
    <w:pPr>
      <w:pBdr>
        <w:right w:val="single" w:sz="4" w:space="0" w:color="auto"/>
      </w:pBdr>
      <w:textAlignment w:val="top"/>
    </w:pPr>
    <w:rPr>
      <w:color w:val="FF0000"/>
      <w:sz w:val="20"/>
      <w:szCs w:val="20"/>
    </w:rPr>
  </w:style>
  <w:style w:type="paragraph" w:customStyle="1" w:styleId="xl37">
    <w:name w:val="xl37"/>
    <w:basedOn w:val="style0"/>
    <w:rsid w:val="00C10950"/>
    <w:pPr>
      <w:pBdr>
        <w:left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36">
    <w:name w:val="xl36"/>
    <w:basedOn w:val="style0"/>
    <w:rsid w:val="00C10950"/>
    <w:pPr>
      <w:pBdr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35">
    <w:name w:val="xl35"/>
    <w:basedOn w:val="style0"/>
    <w:rsid w:val="00C10950"/>
    <w:pPr>
      <w:pBdr>
        <w:left w:val="single" w:sz="4" w:space="0" w:color="auto"/>
        <w:right w:val="single" w:sz="4" w:space="0" w:color="auto"/>
      </w:pBdr>
      <w:textAlignment w:val="top"/>
    </w:pPr>
    <w:rPr>
      <w:color w:val="FF0000"/>
      <w:sz w:val="20"/>
      <w:szCs w:val="20"/>
    </w:rPr>
  </w:style>
  <w:style w:type="paragraph" w:customStyle="1" w:styleId="xl34">
    <w:name w:val="xl34"/>
    <w:basedOn w:val="style0"/>
    <w:rsid w:val="00C10950"/>
    <w:pPr>
      <w:pBdr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33">
    <w:name w:val="xl33"/>
    <w:basedOn w:val="style0"/>
    <w:rsid w:val="00C10950"/>
    <w:pPr>
      <w:pBdr>
        <w:right w:val="single" w:sz="4" w:space="0" w:color="auto"/>
      </w:pBdr>
      <w:jc w:val="center"/>
      <w:textAlignment w:val="top"/>
    </w:pPr>
    <w:rPr>
      <w:sz w:val="20"/>
      <w:szCs w:val="20"/>
    </w:rPr>
  </w:style>
  <w:style w:type="paragraph" w:customStyle="1" w:styleId="xl32">
    <w:name w:val="xl32"/>
    <w:basedOn w:val="style0"/>
    <w:rsid w:val="00C10950"/>
    <w:pPr>
      <w:pBdr>
        <w:right w:val="single" w:sz="4" w:space="0" w:color="auto"/>
      </w:pBdr>
      <w:textAlignment w:val="top"/>
    </w:pPr>
    <w:rPr>
      <w:color w:val="000000"/>
      <w:sz w:val="20"/>
      <w:szCs w:val="20"/>
    </w:rPr>
  </w:style>
  <w:style w:type="paragraph" w:customStyle="1" w:styleId="xl31">
    <w:name w:val="xl31"/>
    <w:basedOn w:val="style0"/>
    <w:rsid w:val="00C10950"/>
    <w:pPr>
      <w:pBdr>
        <w:left w:val="single" w:sz="4" w:space="0" w:color="auto"/>
        <w:right w:val="single" w:sz="4" w:space="0" w:color="auto"/>
      </w:pBdr>
      <w:textAlignment w:val="top"/>
    </w:pPr>
    <w:rPr>
      <w:b/>
      <w:bCs/>
      <w:color w:val="0000FF"/>
      <w:sz w:val="20"/>
      <w:szCs w:val="20"/>
    </w:rPr>
  </w:style>
  <w:style w:type="paragraph" w:customStyle="1" w:styleId="xl30">
    <w:name w:val="xl30"/>
    <w:basedOn w:val="style0"/>
    <w:rsid w:val="00C10950"/>
    <w:pPr>
      <w:pBdr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9">
    <w:name w:val="xl29"/>
    <w:basedOn w:val="style0"/>
    <w:rsid w:val="00C10950"/>
    <w:pPr>
      <w:pBdr>
        <w:right w:val="single" w:sz="4" w:space="0" w:color="auto"/>
      </w:pBdr>
      <w:jc w:val="center"/>
    </w:pPr>
    <w:rPr>
      <w:b/>
      <w:bCs/>
      <w:color w:val="000000"/>
      <w:sz w:val="20"/>
      <w:szCs w:val="20"/>
    </w:rPr>
  </w:style>
  <w:style w:type="paragraph" w:customStyle="1" w:styleId="xl28">
    <w:name w:val="xl28"/>
    <w:basedOn w:val="style0"/>
    <w:rsid w:val="00C10950"/>
    <w:pPr>
      <w:pBdr>
        <w:left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27">
    <w:name w:val="xl27"/>
    <w:basedOn w:val="style0"/>
    <w:rsid w:val="00C10950"/>
    <w:pPr>
      <w:textAlignment w:val="top"/>
    </w:pPr>
    <w:rPr>
      <w:sz w:val="20"/>
      <w:szCs w:val="20"/>
    </w:rPr>
  </w:style>
  <w:style w:type="paragraph" w:customStyle="1" w:styleId="xl26">
    <w:name w:val="xl26"/>
    <w:basedOn w:val="style0"/>
    <w:rsid w:val="00C10950"/>
    <w:pPr>
      <w:jc w:val="center"/>
      <w:textAlignment w:val="top"/>
    </w:pPr>
    <w:rPr>
      <w:sz w:val="20"/>
      <w:szCs w:val="20"/>
    </w:rPr>
  </w:style>
  <w:style w:type="paragraph" w:customStyle="1" w:styleId="xl25">
    <w:name w:val="xl25"/>
    <w:basedOn w:val="style0"/>
    <w:rsid w:val="00C10950"/>
    <w:pPr>
      <w:textAlignment w:val="top"/>
    </w:pPr>
    <w:rPr>
      <w:color w:val="FF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2022</Words>
  <Characters>11529</Characters>
  <Application>Microsoft Office Word</Application>
  <DocSecurity>0</DocSecurity>
  <Lines>96</Lines>
  <Paragraphs>27</Paragraphs>
  <ScaleCrop>false</ScaleCrop>
  <Company>028kaoyan.com</Company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2011-10-18T06:33:00Z</dcterms:created>
  <dcterms:modified xsi:type="dcterms:W3CDTF">2011-10-18T06:33:00Z</dcterms:modified>
</cp:coreProperties>
</file>